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hAnsiTheme="majorEastAsia"/>
          <w:sz w:val="44"/>
          <w:szCs w:val="44"/>
        </w:rPr>
      </w:pPr>
      <w:bookmarkStart w:id="0" w:name="_GoBack"/>
      <w:bookmarkEnd w:id="0"/>
      <w:r>
        <w:rPr>
          <w:rFonts w:hint="eastAsia" w:ascii="方正小标宋简体" w:eastAsia="方正小标宋简体" w:hAnsiTheme="majorEastAsia"/>
          <w:sz w:val="44"/>
          <w:szCs w:val="44"/>
        </w:rPr>
        <w:t>内蒙古自治区交通运输厅安全生产与应急管理专家库专家管理办法</w:t>
      </w:r>
    </w:p>
    <w:p>
      <w:pPr>
        <w:spacing w:line="580" w:lineRule="exact"/>
        <w:ind w:firstLine="645"/>
        <w:jc w:val="center"/>
        <w:rPr>
          <w:rFonts w:ascii="仿宋" w:hAnsi="仿宋" w:eastAsia="仿宋"/>
          <w:sz w:val="32"/>
          <w:szCs w:val="32"/>
        </w:rPr>
      </w:pPr>
    </w:p>
    <w:p>
      <w:pPr>
        <w:pStyle w:val="8"/>
        <w:numPr>
          <w:ilvl w:val="0"/>
          <w:numId w:val="1"/>
        </w:numPr>
        <w:spacing w:before="156" w:beforeLines="50" w:after="156" w:afterLines="50" w:line="580" w:lineRule="exact"/>
        <w:ind w:left="1321" w:hanging="1321" w:firstLineChars="0"/>
        <w:jc w:val="center"/>
        <w:rPr>
          <w:rFonts w:ascii="黑体" w:hAnsi="黑体" w:eastAsia="黑体"/>
          <w:sz w:val="32"/>
          <w:szCs w:val="32"/>
        </w:rPr>
      </w:pPr>
      <w:r>
        <w:rPr>
          <w:rFonts w:hint="eastAsia" w:ascii="黑体" w:hAnsi="黑体" w:eastAsia="黑体"/>
          <w:sz w:val="32"/>
          <w:szCs w:val="32"/>
        </w:rPr>
        <w:t>总则</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第一条</w:t>
      </w:r>
      <w:r>
        <w:rPr>
          <w:rFonts w:hint="eastAsia" w:ascii="仿宋_GB2312" w:hAnsi="仿宋" w:eastAsia="仿宋_GB2312"/>
          <w:sz w:val="32"/>
          <w:szCs w:val="32"/>
        </w:rPr>
        <w:t xml:space="preserve">  为进一步完善全区交通运输安全生产与应急管理体系建设，充分发挥专家的决策咨询和技术支撑作用，切实提高行业安全监管与应急管理工作科学决策水平，有效应对安全生产类、自然灾害类突发事件，保障人民群众生命和财产安全，促进交通运输事业持续快速健康发展，依据《中华人民共和国突发事件应对法》《中华人民共和国安全生产法》《内蒙古自治区安全生产条例》等相关法律法规，制定本办法。</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第二条</w:t>
      </w:r>
      <w:r>
        <w:rPr>
          <w:rFonts w:hint="eastAsia" w:ascii="仿宋_GB2312" w:hAnsi="仿宋" w:eastAsia="仿宋_GB2312"/>
          <w:sz w:val="32"/>
          <w:szCs w:val="32"/>
        </w:rPr>
        <w:t xml:space="preserve">  本办法适用于内蒙古自治区交通运输厅安全生产与应急管理专家库的建设运行及专家的聘用和管理。</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第三条</w:t>
      </w:r>
      <w:r>
        <w:rPr>
          <w:rFonts w:hint="eastAsia" w:ascii="仿宋_GB2312" w:hAnsi="仿宋" w:eastAsia="仿宋_GB2312"/>
          <w:sz w:val="32"/>
          <w:szCs w:val="32"/>
        </w:rPr>
        <w:t xml:space="preserve">  本办法所称“专家”是指符合本办法确定的有关条件和要求，在交通运输领域从事安全生产与应急管理工作，或在全区相关企业、科研院所、安全评价、检测检验和培训教育等单位或机构，从事与交通运输行业安全生产与应急管理工作相关的具有较高专业理论水平和实践经验丰富的专业人员。</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第四条</w:t>
      </w:r>
      <w:r>
        <w:rPr>
          <w:rFonts w:hint="eastAsia" w:ascii="仿宋_GB2312" w:hAnsi="仿宋" w:eastAsia="仿宋_GB2312"/>
          <w:sz w:val="32"/>
          <w:szCs w:val="32"/>
        </w:rPr>
        <w:t xml:space="preserve">  内蒙古自治区交通运输厅安全生产与应急管理专家库专家管理工作由自治区交通运输厅安全生产委员会（以下简称“厅安委会”）统一领导，厅安委会办公室（以下简称“厅安委办”）具体负责专家的聘用管理及日常协调服务等工作。</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第五条</w:t>
      </w:r>
      <w:r>
        <w:rPr>
          <w:rFonts w:hint="eastAsia" w:ascii="仿宋_GB2312" w:hAnsi="仿宋" w:eastAsia="仿宋_GB2312"/>
          <w:sz w:val="32"/>
          <w:szCs w:val="32"/>
        </w:rPr>
        <w:t xml:space="preserve">  各盟市交通运输局、厅直各单位可邀请专家库专家参与安全生产与应急管理相关工作。</w:t>
      </w:r>
    </w:p>
    <w:p>
      <w:pPr>
        <w:spacing w:before="156" w:beforeLines="50" w:after="156" w:afterLines="50" w:line="580" w:lineRule="exact"/>
        <w:ind w:left="1321" w:hanging="1321"/>
        <w:jc w:val="center"/>
        <w:rPr>
          <w:rFonts w:hint="eastAsia" w:ascii="黑体" w:hAnsi="黑体" w:eastAsia="黑体"/>
          <w:sz w:val="32"/>
          <w:szCs w:val="32"/>
        </w:rPr>
      </w:pPr>
      <w:r>
        <w:rPr>
          <w:rFonts w:hint="eastAsia" w:ascii="黑体" w:hAnsi="黑体" w:eastAsia="黑体"/>
          <w:sz w:val="32"/>
          <w:szCs w:val="32"/>
        </w:rPr>
        <w:t>第二章  工作任务</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第六条</w:t>
      </w:r>
      <w:r>
        <w:rPr>
          <w:rFonts w:hint="eastAsia" w:ascii="仿宋_GB2312" w:hAnsi="仿宋" w:eastAsia="仿宋_GB2312"/>
          <w:sz w:val="32"/>
          <w:szCs w:val="32"/>
        </w:rPr>
        <w:t xml:space="preserve">  内蒙古自治区交通运输厅安全生产与应急管理专家主要承担以下工作任务：</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（一）参与自治区交通运输安全生产与应急管理体系建设、发展规划和标准规范的研究、制定和论证；</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（二）参与自治区交通运输厅组织的安全生产监督、检查，重大危险源、安全生产现状的安全评估、检测，企业安全生产隐患排查、整改验收抽查，应急预案编制、评估等技术性支持；</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（三）参与自治区交通运输厅组织的年度安全生产和应急管理工作考核评价，以及重大安全生产与应急管理专题调研、论证；</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（四）参与安全生产与应急管理法律法规、标准规范、政策措施等的制定、修改、宣传、教育、培训及咨询指导；</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（五）参与交通运输行业相关生产安全事故应急救援、相关事故调查及其事故性质认定、原因分析、责任认定等；</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（六）参与交通运输安全生产与应急管理科研项目、技术方案等的审查、论证；</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（七）参与有关交通工程建设项目建设方案、可行性研究报告、初步设计、施工图设计等的安全技术论证、评审，安全设施设计、安全条件的技术性审查及竣工验收有关安全技术性审查；</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（八）参与厅交办的交通运输行业安全生产与应急管理其他工作任务。</w:t>
      </w:r>
    </w:p>
    <w:p>
      <w:pPr>
        <w:spacing w:before="156" w:beforeLines="50" w:after="156" w:afterLines="50" w:line="580" w:lineRule="exact"/>
        <w:ind w:left="1321" w:hanging="1321" w:firstLineChars="0"/>
        <w:jc w:val="center"/>
        <w:rPr>
          <w:rFonts w:hint="eastAsia" w:ascii="黑体" w:hAnsi="黑体" w:eastAsia="黑体"/>
          <w:sz w:val="32"/>
          <w:szCs w:val="32"/>
        </w:rPr>
      </w:pPr>
      <w:r>
        <w:rPr>
          <w:rFonts w:hint="eastAsia" w:ascii="黑体" w:hAnsi="黑体" w:eastAsia="黑体"/>
          <w:sz w:val="32"/>
          <w:szCs w:val="32"/>
        </w:rPr>
        <w:t>第三章  推荐与聘任</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第七条</w:t>
      </w:r>
      <w:r>
        <w:rPr>
          <w:rFonts w:hint="eastAsia" w:ascii="仿宋_GB2312" w:hAnsi="仿宋" w:eastAsia="仿宋_GB2312"/>
          <w:sz w:val="32"/>
          <w:szCs w:val="32"/>
        </w:rPr>
        <w:t xml:space="preserve">  内蒙古自治区交通运输厅安全生产专家按照专业分为道路运输、城市客运、水上交通、工程建设、运营公路、综合管理6个类别，总人数控制在100人左右。专家库实行动态管理，根据工作需要，可适当调整和补充。</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专家实行聘任制，每届任期5年。专家聘任到期时，愿意继续从事本工作的，提前三个月依据本办法第九条规定办理续聘手续。</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 xml:space="preserve">第八条 </w:t>
      </w:r>
      <w:r>
        <w:rPr>
          <w:rFonts w:hint="eastAsia" w:ascii="仿宋_GB2312" w:hAnsi="仿宋" w:eastAsia="仿宋_GB2312"/>
          <w:sz w:val="32"/>
          <w:szCs w:val="32"/>
        </w:rPr>
        <w:t xml:space="preserve"> 专家应具备以下基本条件：</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（一）坚持党的路线、方针、政策，遵守国家法律法规，政治立场坚定，坚持原则，作风正派，认真负责，热爱安全生产事业，具有良好的职业道德；</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（二）熟悉交通运输安全生产与应急管理有关法律法规、技术标准及政策制度，具有较高的专业理论水平和丰富实践经验，能够胜任专家工作，身体健康，原则上年龄在65周岁以下；</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（三）具有中级及以上专业技术职称或注册安全工程师职业资格及其他具有相当注册执业资格的人员，并有3年以上安全生产与应急管理工作经历或5年以上交通运输领域相关专业理论；</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（四）在交通运输领域工作经验丰富，得到上级部门充分肯定并表彰奖励的，可适当放宽条件。</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第九条</w:t>
      </w:r>
      <w:r>
        <w:rPr>
          <w:rFonts w:hint="eastAsia" w:ascii="仿宋_GB2312" w:hAnsi="仿宋" w:eastAsia="仿宋_GB2312"/>
          <w:sz w:val="32"/>
          <w:szCs w:val="32"/>
        </w:rPr>
        <w:t xml:space="preserve">  推荐专家采取个人申请和单位推荐相结合的方式。专家申请和聘任程序如下：</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个人申请：厅机关相关处室，自治区各科研院所、安全评价、检测检验和培训教育等机构符合本办法第七条所述六类专家条件的人员，可由本人申请，填写《内蒙古自治区交通运输厅安全生产与应急管理专家申请表》（附件1），经本单位、本部门同意后报厅安委办审查；</w:t>
      </w:r>
    </w:p>
    <w:p>
      <w:pPr>
        <w:spacing w:line="600" w:lineRule="exact"/>
        <w:ind w:firstLine="640" w:firstLineChars="200"/>
        <w:rPr>
          <w:rFonts w:hint="eastAsia" w:ascii="仿宋_GB2312" w:eastAsia="仿宋_GB2312"/>
          <w:sz w:val="32"/>
          <w:szCs w:val="32"/>
        </w:rPr>
      </w:pPr>
      <w:r>
        <w:rPr>
          <w:rFonts w:hint="eastAsia" w:ascii="仿宋_GB2312" w:hAnsi="仿宋" w:eastAsia="仿宋_GB2312"/>
          <w:sz w:val="32"/>
          <w:szCs w:val="32"/>
        </w:rPr>
        <w:t>（二）单位推荐：符合内蒙古自治区交通运输厅安全生产与应急管理专家库专家申报条件的人员，填写《内蒙古自治区交通运输安全生产与应急管理专家申请表》（附件1），经所在单位同意后将申报材料</w:t>
      </w:r>
      <w:r>
        <w:rPr>
          <w:rFonts w:hint="eastAsia" w:ascii="仿宋_GB2312" w:eastAsia="仿宋_GB2312"/>
          <w:sz w:val="32"/>
          <w:szCs w:val="32"/>
        </w:rPr>
        <w:t>汇总（附件2）报厅安委办，厅安委办统一将申报材料送相关部门初审：</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道路运输类：</w:t>
      </w:r>
      <w:r>
        <w:rPr>
          <w:rFonts w:hint="eastAsia" w:ascii="仿宋_GB2312" w:hAnsi="仿宋" w:eastAsia="仿宋_GB2312"/>
          <w:sz w:val="32"/>
          <w:szCs w:val="32"/>
        </w:rPr>
        <w:t>（道路客运、危货运输、普通货物运输、机动车维修、其他）由各盟市交通运输局、厅直相关单位负责推荐，自治区交通运输管理局负责初审；</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城市客运类：（城市公交、轨道交通、出租车、其他）由各盟市交通运输局、</w:t>
      </w:r>
      <w:r>
        <w:rPr>
          <w:rFonts w:hint="eastAsia" w:ascii="仿宋_GB2312" w:hAnsi="仿宋" w:eastAsia="仿宋_GB2312"/>
          <w:sz w:val="32"/>
          <w:szCs w:val="32"/>
        </w:rPr>
        <w:t>厅直相关单位</w:t>
      </w:r>
      <w:r>
        <w:rPr>
          <w:rFonts w:hint="eastAsia" w:ascii="仿宋_GB2312" w:hAnsi="黑体" w:eastAsia="仿宋_GB2312"/>
          <w:sz w:val="32"/>
          <w:szCs w:val="32"/>
        </w:rPr>
        <w:t>负责推荐，</w:t>
      </w:r>
      <w:r>
        <w:rPr>
          <w:rFonts w:hint="eastAsia" w:ascii="仿宋_GB2312" w:hAnsi="仿宋" w:eastAsia="仿宋_GB2312"/>
          <w:sz w:val="32"/>
          <w:szCs w:val="32"/>
        </w:rPr>
        <w:t>自治区交通运输管理局负责</w:t>
      </w:r>
      <w:r>
        <w:rPr>
          <w:rFonts w:hint="eastAsia" w:ascii="仿宋_GB2312" w:hAnsi="黑体" w:eastAsia="仿宋_GB2312"/>
          <w:sz w:val="32"/>
          <w:szCs w:val="32"/>
        </w:rPr>
        <w:t>初审；</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水路运输类：</w:t>
      </w:r>
      <w:r>
        <w:rPr>
          <w:rFonts w:hint="eastAsia" w:ascii="仿宋_GB2312" w:hAnsi="仿宋" w:eastAsia="仿宋_GB2312"/>
          <w:sz w:val="32"/>
          <w:szCs w:val="32"/>
        </w:rPr>
        <w:t>（船舶、浮桥、其他）由各盟市交通运输局、厅直相关单位负责推荐，自治区地方海事局负责初审；</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工程建设类：（公路工程、水运工程、房建工程、其他）</w:t>
      </w:r>
      <w:r>
        <w:rPr>
          <w:rFonts w:hint="eastAsia" w:ascii="仿宋_GB2312" w:hAnsi="仿宋" w:eastAsia="仿宋_GB2312"/>
          <w:sz w:val="32"/>
          <w:szCs w:val="32"/>
        </w:rPr>
        <w:t>由各盟市交通运输局、厅直相关单位负责推荐，自治区交通建设工程质量监督局负责初审；</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运营公路类：（桥梁、隧道、路基路面、设施设备、超限超载、其他）</w:t>
      </w:r>
      <w:r>
        <w:rPr>
          <w:rFonts w:hint="eastAsia" w:ascii="仿宋_GB2312" w:hAnsi="仿宋" w:eastAsia="仿宋_GB2312"/>
          <w:sz w:val="32"/>
          <w:szCs w:val="32"/>
        </w:rPr>
        <w:t>由各盟市交通运输局、厅直相关单位负责推荐，自治区公路局负责初审。自治区公路路政执法监察总队负责本行业领域相关人员的推荐和初审；</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综合管理类：（安全生产、应急管理、反恐防范、政策法规）由各盟市交通运输局、厅直相关单位负责推荐，厅安委办负责初审。</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（三）厅安委办将拟聘请专家名单，提交厅相关会议研究确定后进行公示，公示无异议的专家基本信息录入交通运输安全生产与应急管理专家库，并发文公布入选专家名单。</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第十条</w:t>
      </w:r>
      <w:r>
        <w:rPr>
          <w:rFonts w:hint="eastAsia" w:ascii="仿宋_GB2312" w:hAnsi="仿宋" w:eastAsia="仿宋_GB2312"/>
          <w:sz w:val="32"/>
          <w:szCs w:val="32"/>
        </w:rPr>
        <w:t xml:space="preserve">  专家有以下情形之一的，经厅安委会研究同意后予以解聘，并向社会公布：</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（一）本人或所在单位提出不再担任专家的；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（二）因身体状况、工作变动等原因不能继续从事专家工作的；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（三）无正当理由，一年内3次以上（含3次）不接受委派任务的；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（四）受到刑事或重大行政处罚，不宜继续从事专家工作的；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（五）执行委派工作不力，造成不良后果的；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（六）能力素质不能胜任专家工作需要的；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（七）违反本办法第十二条有关规定，情节严重的；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（八）有其他不宜继续从事专家工作情形的。</w:t>
      </w:r>
    </w:p>
    <w:p>
      <w:pPr>
        <w:spacing w:before="156" w:beforeLines="50" w:after="156" w:afterLines="50" w:line="580" w:lineRule="exact"/>
        <w:ind w:left="1321" w:hanging="1321"/>
        <w:jc w:val="center"/>
        <w:rPr>
          <w:rFonts w:hint="eastAsia" w:ascii="黑体" w:hAnsi="黑体" w:eastAsia="黑体"/>
          <w:sz w:val="32"/>
          <w:szCs w:val="32"/>
        </w:rPr>
      </w:pPr>
      <w:r>
        <w:rPr>
          <w:rFonts w:hint="eastAsia" w:ascii="黑体" w:hAnsi="黑体" w:eastAsia="黑体"/>
          <w:sz w:val="32"/>
          <w:szCs w:val="32"/>
        </w:rPr>
        <w:t>第四章  委派与使用</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 xml:space="preserve">第十一条 </w:t>
      </w:r>
      <w:r>
        <w:rPr>
          <w:rFonts w:hint="eastAsia" w:ascii="仿宋_GB2312" w:hAnsi="仿宋" w:eastAsia="仿宋_GB2312"/>
          <w:sz w:val="32"/>
          <w:szCs w:val="32"/>
        </w:rPr>
        <w:t xml:space="preserve"> 专家委派程序</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（一）厅安委办根据安全生产与应急管理工作需要，分类别从“专家库”中随机抽调，并与专家本人联系确认，在突发事故或抢险救援等紧急情况下，可直接指定调遣专家；</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二）专家库专家不能满足工作需要时，厅安委办经请示分管厅领导同意后可向自治区应急管理厅安全生产专家库申请使用专家，或委派专家库之外的交通运输行业相关专业人员执行委派任务，但事后应在专家库中录入临时委派专业人员信息； </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（三）厅安委办将工作任务、委派专家等信息报分管厅领导同意后，与专家联系确认工作任务、时间、地点等具体信息；</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（四）专家在接到厅安委办电话（信息）或书面通知后，应进行回复，并按规定时限抵达指定地点开展工作；不能如期参加的，应及时告知厅安委办。</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第十二条</w:t>
      </w:r>
      <w:r>
        <w:rPr>
          <w:rFonts w:hint="eastAsia" w:ascii="仿宋_GB2312" w:hAnsi="仿宋" w:eastAsia="仿宋_GB2312"/>
          <w:sz w:val="32"/>
          <w:szCs w:val="32"/>
        </w:rPr>
        <w:t xml:space="preserve">  专家执行委派任务实行回避制度。有下列情形之一的不得委派或由专家本人主动申请回避：</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（一）专</w:t>
      </w:r>
      <w:r>
        <w:rPr>
          <w:rFonts w:hint="eastAsia" w:ascii="仿宋_GB2312" w:hAnsi="仿宋" w:eastAsia="仿宋_GB2312"/>
          <w:spacing w:val="-4"/>
          <w:sz w:val="32"/>
          <w:szCs w:val="32"/>
        </w:rPr>
        <w:t>家3年内与工作事项相关单位存在任职或聘任关系的；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（二）专家及其近亲属或专家所在单位与工作事项存在利害关系的；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（三）专家与工作事项主要关系人存在近亲属关系的；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（四）其他应回避的情形。</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第十三条</w:t>
      </w:r>
      <w:r>
        <w:rPr>
          <w:rFonts w:hint="eastAsia" w:ascii="仿宋_GB2312" w:hAnsi="仿宋" w:eastAsia="仿宋_GB2312"/>
          <w:sz w:val="32"/>
          <w:szCs w:val="32"/>
        </w:rPr>
        <w:t xml:space="preserve">  从事委派任务的专家应当遵守以下规定：</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（一）按照厅安委办的委派开展工作并对厅安委办负责；</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（二）遵守职业道德和行业规范，客观、公正开展工作，并对所提出的意见负责；</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（三）遵守廉政纪律和工作纪律，严禁以厅安全生产和应急管理专家名义私自开展工作，不与任务对象进行私下接触，不借机为</w:t>
      </w:r>
      <w:r>
        <w:rPr>
          <w:rFonts w:hint="eastAsia" w:ascii="仿宋_GB2312" w:hAnsi="仿宋" w:eastAsia="仿宋_GB2312"/>
          <w:spacing w:val="-4"/>
          <w:sz w:val="32"/>
          <w:szCs w:val="32"/>
        </w:rPr>
        <w:t>本人、他人或单位谋取利益，严禁从事与委派工作无关的活动</w:t>
      </w:r>
      <w:r>
        <w:rPr>
          <w:rFonts w:hint="eastAsia" w:ascii="仿宋_GB2312" w:hAnsi="仿宋" w:eastAsia="仿宋_GB2312"/>
          <w:sz w:val="32"/>
          <w:szCs w:val="32"/>
        </w:rPr>
        <w:t>；</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（四）遵守国家保密制度，保守服务对象的隐私、商业和技术秘密；</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（五）在日常工作和执行任务过程中发现重大问题应及时向厅安委办报告。</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第十四条</w:t>
      </w:r>
      <w:r>
        <w:rPr>
          <w:rFonts w:hint="eastAsia" w:ascii="仿宋_GB2312" w:hAnsi="仿宋" w:eastAsia="仿宋_GB2312"/>
          <w:sz w:val="32"/>
          <w:szCs w:val="32"/>
        </w:rPr>
        <w:t xml:space="preserve">  厅安委办和相关单位应为专家开展工作任务提供必要的工作生活条件、安全防护装备和其他安全保障，做好支持和配合工作。</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第十五条</w:t>
      </w:r>
      <w:r>
        <w:rPr>
          <w:rFonts w:hint="eastAsia" w:ascii="仿宋_GB2312" w:hAnsi="仿宋" w:eastAsia="仿宋_GB2312"/>
          <w:sz w:val="32"/>
          <w:szCs w:val="32"/>
        </w:rPr>
        <w:t xml:space="preserve">  专家执行任务结束后5个工作日内，应向委派单位提交工作报告，委派单位将根据专家工作开展情况作出工作评价，填写内蒙古自治区交通运输厅专家工作情况评价表（附件3）。专家工作报告和专家工作评价将作为厅安委办对专家考核的重要依据。</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第十六条</w:t>
      </w:r>
      <w:r>
        <w:rPr>
          <w:rFonts w:hint="eastAsia" w:ascii="仿宋_GB2312" w:hAnsi="仿宋" w:eastAsia="仿宋_GB2312"/>
          <w:sz w:val="32"/>
          <w:szCs w:val="32"/>
        </w:rPr>
        <w:t xml:space="preserve">  厅安委办应做好专家库的日常管理和服务工作：</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（一）设立公开渠道，及时听取对专家管理工作的意见建议，受理对专家履职不良行为的举报投诉；</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（二）每年对专家委派、任务执行等情况进行分析评估，不断改进和提高专家管理工作水平；</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（三）及时更新专家信息，实现动态管理；</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（四）对做出突出贡献的专家，给予或推荐给予表彰奖励；</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（五）对履职不到位，造成不良影响或发生较大以上事故的，取</w:t>
      </w:r>
      <w:r>
        <w:rPr>
          <w:rFonts w:hint="eastAsia" w:ascii="仿宋_GB2312" w:hAnsi="仿宋" w:eastAsia="仿宋_GB2312"/>
          <w:spacing w:val="-4"/>
          <w:sz w:val="32"/>
          <w:szCs w:val="32"/>
        </w:rPr>
        <w:t>消专家资格，通报本人所在单位，并建议相关部门作出调查处理</w:t>
      </w:r>
      <w:r>
        <w:rPr>
          <w:rFonts w:hint="eastAsia" w:ascii="仿宋_GB2312" w:hAnsi="仿宋" w:eastAsia="仿宋_GB2312"/>
          <w:sz w:val="32"/>
          <w:szCs w:val="32"/>
        </w:rPr>
        <w:t>。</w:t>
      </w:r>
    </w:p>
    <w:p>
      <w:pPr>
        <w:spacing w:before="156" w:beforeLines="50" w:after="156" w:afterLines="50" w:line="580" w:lineRule="exact"/>
        <w:ind w:left="1321" w:hanging="1321"/>
        <w:jc w:val="center"/>
        <w:rPr>
          <w:rFonts w:hint="eastAsia" w:ascii="黑体" w:hAnsi="黑体" w:eastAsia="黑体"/>
          <w:sz w:val="32"/>
          <w:szCs w:val="32"/>
        </w:rPr>
      </w:pPr>
      <w:r>
        <w:rPr>
          <w:rFonts w:hint="eastAsia" w:ascii="黑体" w:hAnsi="黑体" w:eastAsia="黑体"/>
          <w:sz w:val="32"/>
          <w:szCs w:val="32"/>
        </w:rPr>
        <w:t>第五章  费用与保障</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第十七条</w:t>
      </w:r>
      <w:r>
        <w:rPr>
          <w:rFonts w:hint="eastAsia" w:ascii="仿宋_GB2312" w:hAnsi="仿宋" w:eastAsia="仿宋_GB2312"/>
          <w:sz w:val="32"/>
          <w:szCs w:val="32"/>
        </w:rPr>
        <w:t xml:space="preserve">  专家工作经费列入自治区交通运输厅年度安全生产经费预算，专款专用。专家工作经费主要用于专家参与厅安委办委派任务所发生的交通费、住宿费、服务咨询费、专家培训费以及其他应当由专家工作经费列支的费用。其他单位或部门邀请专家参与工作任务发生的费用由邀请单位按有关规定自行承担，受邀专家不得收取被服务单位其他任何费用。</w:t>
      </w:r>
    </w:p>
    <w:p>
      <w:pPr>
        <w:tabs>
          <w:tab w:val="left" w:pos="660"/>
        </w:tabs>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第十八条</w:t>
      </w:r>
      <w:r>
        <w:rPr>
          <w:rFonts w:hint="eastAsia" w:ascii="仿宋_GB2312" w:hAnsi="仿宋" w:eastAsia="仿宋_GB2312"/>
          <w:sz w:val="32"/>
          <w:szCs w:val="32"/>
        </w:rPr>
        <w:t xml:space="preserve">  厅安委办委派专家参与工作任务发生费用由厅安委办或具体承办处室（或邀请单位）按照以下规定办理报销手续：</w:t>
      </w:r>
    </w:p>
    <w:p>
      <w:pPr>
        <w:tabs>
          <w:tab w:val="left" w:pos="660"/>
        </w:tabs>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厅系统从事安全生产监督的专职工作人员不享受专家费用，交通费、住宿费由其本人所在单位承担；外聘专家由选派单位承担所发生的交通费、住宿费、专家服务咨询费等。所有发生费用严格执行财务报销制度。</w:t>
      </w:r>
    </w:p>
    <w:p>
      <w:pPr>
        <w:tabs>
          <w:tab w:val="left" w:pos="660"/>
        </w:tabs>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（二）交通费、住宿费参照自治区现行差旅住宿费标准等相关规定执行。</w:t>
      </w:r>
    </w:p>
    <w:p>
      <w:pPr>
        <w:tabs>
          <w:tab w:val="left" w:pos="660"/>
        </w:tabs>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（三）外聘专家所发生的服务咨询费等发放标准，参照《内蒙古自治区本级党政机关培训费管理办法》（内财行〔2017〕2091号）执行。</w:t>
      </w:r>
    </w:p>
    <w:p>
      <w:pPr>
        <w:tabs>
          <w:tab w:val="left" w:pos="660"/>
        </w:tabs>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（四）委派专家费用由厅安委办或厅其他承办处室（邀请单位）根据实际工作任务，填写《内蒙古自治区交通运输厅委派专家费用审批表》（附件4</w:t>
      </w:r>
      <w:r>
        <w:rPr>
          <w:rFonts w:hint="eastAsia" w:ascii="仿宋_GB2312" w:hAnsi="仿宋" w:eastAsia="仿宋_GB2312"/>
          <w:color w:val="auto"/>
          <w:sz w:val="32"/>
          <w:szCs w:val="32"/>
        </w:rPr>
        <w:t>），</w:t>
      </w:r>
      <w:r>
        <w:rPr>
          <w:rFonts w:hint="eastAsia" w:ascii="仿宋_GB2312" w:hAnsi="仿宋" w:eastAsia="仿宋_GB2312"/>
          <w:sz w:val="32"/>
          <w:szCs w:val="32"/>
        </w:rPr>
        <w:t>提出报销申请，按照“谁选派谁审批”的原则履行相关报批手续。</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color w:val="auto"/>
          <w:sz w:val="32"/>
          <w:szCs w:val="32"/>
        </w:rPr>
        <w:t>专家参加任务有专项经费的，按照专项经费使用有关规定执行。专家执行多个任务的，每天标准按最高标准执行。专家相关费用不得在多个相关方重复报销和结算。</w:t>
      </w:r>
    </w:p>
    <w:p>
      <w:pPr>
        <w:spacing w:line="60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第十九条</w:t>
      </w:r>
      <w:r>
        <w:rPr>
          <w:rFonts w:hint="eastAsia" w:ascii="仿宋_GB2312" w:hAnsi="仿宋" w:eastAsia="仿宋_GB2312"/>
          <w:sz w:val="32"/>
          <w:szCs w:val="32"/>
        </w:rPr>
        <w:t xml:space="preserve">  本办法由厅安委办负责解释，自印发之日起施行。</w:t>
      </w:r>
    </w:p>
    <w:p>
      <w:pPr>
        <w:widowControl/>
        <w:jc w:val="left"/>
        <w:rPr>
          <w:rFonts w:ascii="仿宋_GB2312" w:hAnsi="微软雅黑" w:eastAsia="方正小标宋简体" w:cs="宋体"/>
          <w:kern w:val="0"/>
          <w:sz w:val="36"/>
          <w:szCs w:val="36"/>
        </w:rPr>
      </w:pPr>
    </w:p>
    <w:sectPr>
      <w:footerReference r:id="rId3" w:type="default"/>
      <w:footerReference r:id="rId4" w:type="even"/>
      <w:pgSz w:w="11906" w:h="16838"/>
      <w:pgMar w:top="1871"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446369"/>
      <w:docPartObj>
        <w:docPartGallery w:val="autotext"/>
      </w:docPartObj>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13 -</w:t>
        </w:r>
        <w:r>
          <w:rPr>
            <w:rFonts w:asciiTheme="minorEastAsia" w:hAnsi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015153"/>
      <w:docPartObj>
        <w:docPartGallery w:val="autotext"/>
      </w:docPartObj>
    </w:sdtPr>
    <w:sdtEndPr>
      <w:rPr>
        <w:rFonts w:asciiTheme="minorEastAsia" w:hAnsiTheme="minorEastAsia"/>
        <w:sz w:val="28"/>
        <w:szCs w:val="28"/>
      </w:rPr>
    </w:sdtEndPr>
    <w:sdtContent>
      <w:p>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14 -</w:t>
        </w:r>
        <w:r>
          <w:rPr>
            <w:rFonts w:asciiTheme="minorEastAsia" w:hAnsiTheme="minorEastAsia"/>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927EF"/>
    <w:multiLevelType w:val="multilevel"/>
    <w:tmpl w:val="205927EF"/>
    <w:lvl w:ilvl="0" w:tentative="0">
      <w:start w:val="1"/>
      <w:numFmt w:val="japaneseCounting"/>
      <w:lvlText w:val="第%1章"/>
      <w:lvlJc w:val="left"/>
      <w:pPr>
        <w:ind w:left="1320" w:hanging="1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trackRevisions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32"/>
    <w:rsid w:val="000008B7"/>
    <w:rsid w:val="00002552"/>
    <w:rsid w:val="000139E8"/>
    <w:rsid w:val="000207C3"/>
    <w:rsid w:val="00024A3C"/>
    <w:rsid w:val="000302CF"/>
    <w:rsid w:val="0003039F"/>
    <w:rsid w:val="00036F9D"/>
    <w:rsid w:val="000539D8"/>
    <w:rsid w:val="00054147"/>
    <w:rsid w:val="000651B2"/>
    <w:rsid w:val="00073B87"/>
    <w:rsid w:val="000740A2"/>
    <w:rsid w:val="00075ABC"/>
    <w:rsid w:val="00083913"/>
    <w:rsid w:val="00084E77"/>
    <w:rsid w:val="00090D1E"/>
    <w:rsid w:val="0009392B"/>
    <w:rsid w:val="00096B06"/>
    <w:rsid w:val="000A2A67"/>
    <w:rsid w:val="000A5961"/>
    <w:rsid w:val="000A682D"/>
    <w:rsid w:val="000C0434"/>
    <w:rsid w:val="000C200E"/>
    <w:rsid w:val="000D3128"/>
    <w:rsid w:val="000E62BB"/>
    <w:rsid w:val="000F15F6"/>
    <w:rsid w:val="000F53B1"/>
    <w:rsid w:val="001012E3"/>
    <w:rsid w:val="0010195E"/>
    <w:rsid w:val="00110965"/>
    <w:rsid w:val="00117DD5"/>
    <w:rsid w:val="00122D69"/>
    <w:rsid w:val="00142EFA"/>
    <w:rsid w:val="00155306"/>
    <w:rsid w:val="0015539E"/>
    <w:rsid w:val="00161337"/>
    <w:rsid w:val="001615CE"/>
    <w:rsid w:val="00176459"/>
    <w:rsid w:val="00176FFD"/>
    <w:rsid w:val="00183295"/>
    <w:rsid w:val="00190740"/>
    <w:rsid w:val="001A2F2A"/>
    <w:rsid w:val="001A3A1A"/>
    <w:rsid w:val="001B068F"/>
    <w:rsid w:val="001B2BA0"/>
    <w:rsid w:val="001B3736"/>
    <w:rsid w:val="001C0576"/>
    <w:rsid w:val="001D069A"/>
    <w:rsid w:val="001E594B"/>
    <w:rsid w:val="001F05B4"/>
    <w:rsid w:val="001F41DD"/>
    <w:rsid w:val="001F4DE9"/>
    <w:rsid w:val="001F585A"/>
    <w:rsid w:val="002028F2"/>
    <w:rsid w:val="00222A54"/>
    <w:rsid w:val="00223954"/>
    <w:rsid w:val="00227A5E"/>
    <w:rsid w:val="00233F8A"/>
    <w:rsid w:val="002610B1"/>
    <w:rsid w:val="00264510"/>
    <w:rsid w:val="00293847"/>
    <w:rsid w:val="002A0C96"/>
    <w:rsid w:val="002A1A7C"/>
    <w:rsid w:val="002A2980"/>
    <w:rsid w:val="002A57CC"/>
    <w:rsid w:val="002B1728"/>
    <w:rsid w:val="002B21CE"/>
    <w:rsid w:val="002B67B1"/>
    <w:rsid w:val="002C68BD"/>
    <w:rsid w:val="002E3810"/>
    <w:rsid w:val="002F044B"/>
    <w:rsid w:val="0030344A"/>
    <w:rsid w:val="00304C37"/>
    <w:rsid w:val="00322831"/>
    <w:rsid w:val="00332CF9"/>
    <w:rsid w:val="003352B5"/>
    <w:rsid w:val="00346355"/>
    <w:rsid w:val="00355436"/>
    <w:rsid w:val="003669B0"/>
    <w:rsid w:val="003710B6"/>
    <w:rsid w:val="00385052"/>
    <w:rsid w:val="00385561"/>
    <w:rsid w:val="00386743"/>
    <w:rsid w:val="00390B36"/>
    <w:rsid w:val="003A002D"/>
    <w:rsid w:val="003A58D8"/>
    <w:rsid w:val="003C16FF"/>
    <w:rsid w:val="003C6B1D"/>
    <w:rsid w:val="003C7225"/>
    <w:rsid w:val="003D0176"/>
    <w:rsid w:val="003D085C"/>
    <w:rsid w:val="003D0A90"/>
    <w:rsid w:val="003D6F96"/>
    <w:rsid w:val="003D7730"/>
    <w:rsid w:val="003E6A65"/>
    <w:rsid w:val="00400718"/>
    <w:rsid w:val="00402360"/>
    <w:rsid w:val="00407EA8"/>
    <w:rsid w:val="00411C5B"/>
    <w:rsid w:val="00421D65"/>
    <w:rsid w:val="0042531E"/>
    <w:rsid w:val="00426CBD"/>
    <w:rsid w:val="00427303"/>
    <w:rsid w:val="004347BE"/>
    <w:rsid w:val="00441F11"/>
    <w:rsid w:val="00453E1D"/>
    <w:rsid w:val="00456A4A"/>
    <w:rsid w:val="00471CB9"/>
    <w:rsid w:val="00475B1C"/>
    <w:rsid w:val="004772E7"/>
    <w:rsid w:val="0048108A"/>
    <w:rsid w:val="0048286A"/>
    <w:rsid w:val="00482C15"/>
    <w:rsid w:val="00482C81"/>
    <w:rsid w:val="00485869"/>
    <w:rsid w:val="00486A74"/>
    <w:rsid w:val="00487970"/>
    <w:rsid w:val="00493D22"/>
    <w:rsid w:val="00496422"/>
    <w:rsid w:val="004B6F93"/>
    <w:rsid w:val="004C3589"/>
    <w:rsid w:val="004C7CB5"/>
    <w:rsid w:val="004E0FF5"/>
    <w:rsid w:val="004F03BC"/>
    <w:rsid w:val="004F081B"/>
    <w:rsid w:val="00524DF3"/>
    <w:rsid w:val="005374D3"/>
    <w:rsid w:val="005379A5"/>
    <w:rsid w:val="0055301C"/>
    <w:rsid w:val="005627CF"/>
    <w:rsid w:val="005627E8"/>
    <w:rsid w:val="00575471"/>
    <w:rsid w:val="0057603E"/>
    <w:rsid w:val="005876A6"/>
    <w:rsid w:val="005917D5"/>
    <w:rsid w:val="00595C49"/>
    <w:rsid w:val="00597A0F"/>
    <w:rsid w:val="005A29DC"/>
    <w:rsid w:val="005A3978"/>
    <w:rsid w:val="005C4BEC"/>
    <w:rsid w:val="005C775F"/>
    <w:rsid w:val="005D15B7"/>
    <w:rsid w:val="005E5D2B"/>
    <w:rsid w:val="006007FC"/>
    <w:rsid w:val="0060091E"/>
    <w:rsid w:val="006050AA"/>
    <w:rsid w:val="00612B99"/>
    <w:rsid w:val="006232EC"/>
    <w:rsid w:val="0062699D"/>
    <w:rsid w:val="006306D4"/>
    <w:rsid w:val="0064127E"/>
    <w:rsid w:val="00642D33"/>
    <w:rsid w:val="006572DC"/>
    <w:rsid w:val="0066370C"/>
    <w:rsid w:val="00664178"/>
    <w:rsid w:val="006747BA"/>
    <w:rsid w:val="0069033B"/>
    <w:rsid w:val="00690371"/>
    <w:rsid w:val="00692732"/>
    <w:rsid w:val="00694ADA"/>
    <w:rsid w:val="006952DB"/>
    <w:rsid w:val="006C496B"/>
    <w:rsid w:val="006C51FD"/>
    <w:rsid w:val="006D33E4"/>
    <w:rsid w:val="006D73F4"/>
    <w:rsid w:val="00746B4B"/>
    <w:rsid w:val="0075348F"/>
    <w:rsid w:val="0075703F"/>
    <w:rsid w:val="0076323F"/>
    <w:rsid w:val="00764940"/>
    <w:rsid w:val="00764A77"/>
    <w:rsid w:val="00765F37"/>
    <w:rsid w:val="0077219B"/>
    <w:rsid w:val="00774CE2"/>
    <w:rsid w:val="00790E32"/>
    <w:rsid w:val="00796205"/>
    <w:rsid w:val="00797E74"/>
    <w:rsid w:val="007A14D4"/>
    <w:rsid w:val="007A32D2"/>
    <w:rsid w:val="007A5A81"/>
    <w:rsid w:val="007A77D1"/>
    <w:rsid w:val="007C2A97"/>
    <w:rsid w:val="007C3D53"/>
    <w:rsid w:val="007D0701"/>
    <w:rsid w:val="007E02FC"/>
    <w:rsid w:val="007F154F"/>
    <w:rsid w:val="007F16E5"/>
    <w:rsid w:val="00800D13"/>
    <w:rsid w:val="00805E3C"/>
    <w:rsid w:val="00822DF6"/>
    <w:rsid w:val="00825DBD"/>
    <w:rsid w:val="00840BC5"/>
    <w:rsid w:val="00851065"/>
    <w:rsid w:val="00851FED"/>
    <w:rsid w:val="00854094"/>
    <w:rsid w:val="0085477B"/>
    <w:rsid w:val="008616B7"/>
    <w:rsid w:val="008815BB"/>
    <w:rsid w:val="00882941"/>
    <w:rsid w:val="008A61AE"/>
    <w:rsid w:val="008D1017"/>
    <w:rsid w:val="008D4F89"/>
    <w:rsid w:val="008E00D1"/>
    <w:rsid w:val="008E4253"/>
    <w:rsid w:val="00900157"/>
    <w:rsid w:val="00901661"/>
    <w:rsid w:val="00903878"/>
    <w:rsid w:val="00913230"/>
    <w:rsid w:val="00913ABD"/>
    <w:rsid w:val="00927883"/>
    <w:rsid w:val="0093249D"/>
    <w:rsid w:val="009368E8"/>
    <w:rsid w:val="00944E12"/>
    <w:rsid w:val="00972236"/>
    <w:rsid w:val="0098293B"/>
    <w:rsid w:val="00987C99"/>
    <w:rsid w:val="009920C8"/>
    <w:rsid w:val="009A0D4B"/>
    <w:rsid w:val="009A5EA3"/>
    <w:rsid w:val="009A6FD8"/>
    <w:rsid w:val="009D4750"/>
    <w:rsid w:val="009E1EB4"/>
    <w:rsid w:val="009F1781"/>
    <w:rsid w:val="009F36B2"/>
    <w:rsid w:val="009F5F21"/>
    <w:rsid w:val="00A42CCE"/>
    <w:rsid w:val="00A438B0"/>
    <w:rsid w:val="00A53390"/>
    <w:rsid w:val="00A70BE5"/>
    <w:rsid w:val="00A73AFC"/>
    <w:rsid w:val="00A80D0A"/>
    <w:rsid w:val="00A85A5A"/>
    <w:rsid w:val="00A96A7C"/>
    <w:rsid w:val="00AA6EA6"/>
    <w:rsid w:val="00AB1BC8"/>
    <w:rsid w:val="00AC34E6"/>
    <w:rsid w:val="00AC5A81"/>
    <w:rsid w:val="00AD1A63"/>
    <w:rsid w:val="00AD461A"/>
    <w:rsid w:val="00AD7591"/>
    <w:rsid w:val="00AE2388"/>
    <w:rsid w:val="00AF24D9"/>
    <w:rsid w:val="00B03E40"/>
    <w:rsid w:val="00B05279"/>
    <w:rsid w:val="00B14590"/>
    <w:rsid w:val="00B1590C"/>
    <w:rsid w:val="00B20DB3"/>
    <w:rsid w:val="00B220CB"/>
    <w:rsid w:val="00B2438C"/>
    <w:rsid w:val="00B24835"/>
    <w:rsid w:val="00B41A90"/>
    <w:rsid w:val="00B60DC5"/>
    <w:rsid w:val="00B623EB"/>
    <w:rsid w:val="00B634A6"/>
    <w:rsid w:val="00B66E37"/>
    <w:rsid w:val="00B8630D"/>
    <w:rsid w:val="00B86D9A"/>
    <w:rsid w:val="00B87129"/>
    <w:rsid w:val="00B97B9D"/>
    <w:rsid w:val="00BA5C1D"/>
    <w:rsid w:val="00BB1B4B"/>
    <w:rsid w:val="00BB3C16"/>
    <w:rsid w:val="00BC7330"/>
    <w:rsid w:val="00BD0DCA"/>
    <w:rsid w:val="00BD30BA"/>
    <w:rsid w:val="00BE47BE"/>
    <w:rsid w:val="00BF736B"/>
    <w:rsid w:val="00C004FC"/>
    <w:rsid w:val="00C01FEC"/>
    <w:rsid w:val="00C14FDC"/>
    <w:rsid w:val="00C22226"/>
    <w:rsid w:val="00C27DA1"/>
    <w:rsid w:val="00C34D2F"/>
    <w:rsid w:val="00C40152"/>
    <w:rsid w:val="00C40636"/>
    <w:rsid w:val="00C4359F"/>
    <w:rsid w:val="00C43B3E"/>
    <w:rsid w:val="00C43F24"/>
    <w:rsid w:val="00C463B6"/>
    <w:rsid w:val="00C730FC"/>
    <w:rsid w:val="00C90B70"/>
    <w:rsid w:val="00C95123"/>
    <w:rsid w:val="00CA7FDC"/>
    <w:rsid w:val="00CB0A01"/>
    <w:rsid w:val="00CB48D2"/>
    <w:rsid w:val="00CC656B"/>
    <w:rsid w:val="00CC77C3"/>
    <w:rsid w:val="00CD0466"/>
    <w:rsid w:val="00CD4BD8"/>
    <w:rsid w:val="00CE047D"/>
    <w:rsid w:val="00CE31B4"/>
    <w:rsid w:val="00CF0130"/>
    <w:rsid w:val="00CF3EA4"/>
    <w:rsid w:val="00D019CF"/>
    <w:rsid w:val="00D02EC1"/>
    <w:rsid w:val="00D10495"/>
    <w:rsid w:val="00D24A74"/>
    <w:rsid w:val="00D34D8B"/>
    <w:rsid w:val="00D34E28"/>
    <w:rsid w:val="00D3672D"/>
    <w:rsid w:val="00D505EA"/>
    <w:rsid w:val="00D50EB0"/>
    <w:rsid w:val="00D516EF"/>
    <w:rsid w:val="00D70D2B"/>
    <w:rsid w:val="00D711B2"/>
    <w:rsid w:val="00D727AD"/>
    <w:rsid w:val="00D771DC"/>
    <w:rsid w:val="00D77C94"/>
    <w:rsid w:val="00D9303C"/>
    <w:rsid w:val="00D94772"/>
    <w:rsid w:val="00D951A5"/>
    <w:rsid w:val="00D9701F"/>
    <w:rsid w:val="00D97DCB"/>
    <w:rsid w:val="00DA22AD"/>
    <w:rsid w:val="00DA7F0F"/>
    <w:rsid w:val="00DB1CF6"/>
    <w:rsid w:val="00DB72FC"/>
    <w:rsid w:val="00DD3C63"/>
    <w:rsid w:val="00DD7B8E"/>
    <w:rsid w:val="00DE3E0D"/>
    <w:rsid w:val="00DF0650"/>
    <w:rsid w:val="00E10632"/>
    <w:rsid w:val="00E22D8D"/>
    <w:rsid w:val="00E23FF4"/>
    <w:rsid w:val="00E24B07"/>
    <w:rsid w:val="00E3729E"/>
    <w:rsid w:val="00E51AFE"/>
    <w:rsid w:val="00E52237"/>
    <w:rsid w:val="00E57CF6"/>
    <w:rsid w:val="00E606F7"/>
    <w:rsid w:val="00E6112B"/>
    <w:rsid w:val="00E70BCB"/>
    <w:rsid w:val="00E7159A"/>
    <w:rsid w:val="00E72DB1"/>
    <w:rsid w:val="00E74567"/>
    <w:rsid w:val="00E7610D"/>
    <w:rsid w:val="00E95091"/>
    <w:rsid w:val="00EA2487"/>
    <w:rsid w:val="00EA40D5"/>
    <w:rsid w:val="00EA67E1"/>
    <w:rsid w:val="00EA71AA"/>
    <w:rsid w:val="00EB1C9C"/>
    <w:rsid w:val="00EB7562"/>
    <w:rsid w:val="00EC08B8"/>
    <w:rsid w:val="00EC407F"/>
    <w:rsid w:val="00EC6A44"/>
    <w:rsid w:val="00ED1CED"/>
    <w:rsid w:val="00ED37FA"/>
    <w:rsid w:val="00ED69D9"/>
    <w:rsid w:val="00EE153A"/>
    <w:rsid w:val="00EE2C91"/>
    <w:rsid w:val="00EF17F7"/>
    <w:rsid w:val="00EF340B"/>
    <w:rsid w:val="00F242E4"/>
    <w:rsid w:val="00F246D7"/>
    <w:rsid w:val="00F24CF1"/>
    <w:rsid w:val="00F278CC"/>
    <w:rsid w:val="00F32511"/>
    <w:rsid w:val="00F34808"/>
    <w:rsid w:val="00F3561B"/>
    <w:rsid w:val="00F4022E"/>
    <w:rsid w:val="00F4377B"/>
    <w:rsid w:val="00F4425B"/>
    <w:rsid w:val="00F4728C"/>
    <w:rsid w:val="00F52421"/>
    <w:rsid w:val="00F52ABF"/>
    <w:rsid w:val="00F65CA5"/>
    <w:rsid w:val="00F77B62"/>
    <w:rsid w:val="00F8560E"/>
    <w:rsid w:val="00F87ADC"/>
    <w:rsid w:val="00F91AC6"/>
    <w:rsid w:val="00F93041"/>
    <w:rsid w:val="00F951DC"/>
    <w:rsid w:val="00F95BD4"/>
    <w:rsid w:val="00F97AAB"/>
    <w:rsid w:val="00F97AE6"/>
    <w:rsid w:val="00FA137C"/>
    <w:rsid w:val="00FA7359"/>
    <w:rsid w:val="00FB099E"/>
    <w:rsid w:val="00FC2315"/>
    <w:rsid w:val="00FC63A2"/>
    <w:rsid w:val="00FF4C45"/>
    <w:rsid w:val="69DDFEDA"/>
    <w:rsid w:val="7FC71473"/>
    <w:rsid w:val="CEB79C8B"/>
    <w:rsid w:val="FF9F2E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10</Pages>
  <Words>4106</Words>
  <Characters>4115</Characters>
  <Lines>43</Lines>
  <Paragraphs>12</Paragraphs>
  <TotalTime>23</TotalTime>
  <ScaleCrop>false</ScaleCrop>
  <LinksUpToDate>false</LinksUpToDate>
  <CharactersWithSpaces>4162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2019-12-05T02:27:00Z</dcterms:created>
  <dc:creator>admin</dc:creator>
  <cp:lastModifiedBy>kylin</cp:lastModifiedBy>
  <dcterms:modified xsi:type="dcterms:W3CDTF">2026-01-22T12:56:11Z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BB02957EF4D9400381358B29513E7D2A</vt:lpwstr>
  </property>
</Properties>
</file>